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CB" w:rsidRDefault="00BE172F" w:rsidP="005E0882">
      <w:pPr>
        <w:spacing w:before="74"/>
        <w:ind w:left="7088" w:right="108" w:firstLine="84"/>
        <w:jc w:val="right"/>
      </w:pPr>
      <w:r>
        <w:t xml:space="preserve">   </w:t>
      </w:r>
      <w:r w:rsidR="005E0882">
        <w:t xml:space="preserve">Приложение </w:t>
      </w:r>
      <w:r w:rsidR="005E0882">
        <w:t xml:space="preserve"> </w:t>
      </w:r>
      <w:r w:rsidR="005E0882">
        <w:t>к приказу</w:t>
      </w:r>
      <w:r w:rsidR="005E0882">
        <w:t xml:space="preserve"> </w:t>
      </w:r>
      <w:r w:rsidR="005E0882">
        <w:t>от «31</w:t>
      </w:r>
      <w:r w:rsidR="005E0882">
        <w:t xml:space="preserve"> » августа </w:t>
      </w:r>
      <w:r w:rsidR="005E0882">
        <w:t>2018</w:t>
      </w:r>
      <w:r w:rsidR="005E0882">
        <w:t xml:space="preserve"> № 40-од</w:t>
      </w:r>
    </w:p>
    <w:p w:rsidR="001D31CB" w:rsidRDefault="001D31CB">
      <w:pPr>
        <w:pStyle w:val="a3"/>
        <w:spacing w:before="8"/>
        <w:ind w:left="0" w:firstLine="0"/>
        <w:jc w:val="left"/>
        <w:rPr>
          <w:sz w:val="25"/>
        </w:rPr>
      </w:pPr>
    </w:p>
    <w:p w:rsidR="001D31CB" w:rsidRDefault="005E0882">
      <w:pPr>
        <w:spacing w:before="1"/>
        <w:ind w:left="3115" w:right="3130"/>
        <w:jc w:val="center"/>
        <w:rPr>
          <w:sz w:val="24"/>
        </w:rPr>
      </w:pPr>
      <w:r>
        <w:rPr>
          <w:sz w:val="24"/>
        </w:rPr>
        <w:t>ПОРЯДОК</w:t>
      </w:r>
      <w:bookmarkStart w:id="0" w:name="_GoBack"/>
      <w:bookmarkEnd w:id="0"/>
    </w:p>
    <w:p w:rsidR="001D31CB" w:rsidRDefault="005E0882">
      <w:pPr>
        <w:ind w:left="1482" w:right="1498" w:hanging="1"/>
        <w:jc w:val="center"/>
        <w:rPr>
          <w:sz w:val="24"/>
        </w:rPr>
      </w:pPr>
      <w:r>
        <w:rPr>
          <w:sz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</w:t>
      </w:r>
    </w:p>
    <w:p w:rsidR="001D31CB" w:rsidRDefault="005E0882">
      <w:pPr>
        <w:ind w:left="3115" w:right="3130"/>
        <w:jc w:val="center"/>
        <w:rPr>
          <w:sz w:val="24"/>
        </w:rPr>
      </w:pPr>
      <w:r>
        <w:rPr>
          <w:sz w:val="24"/>
        </w:rPr>
        <w:t>ДОШКОЛЬНОГО ОБРАЗОВАНИЯ</w:t>
      </w:r>
    </w:p>
    <w:p w:rsidR="001D31CB" w:rsidRDefault="001D31CB">
      <w:pPr>
        <w:pStyle w:val="a3"/>
        <w:ind w:left="0" w:firstLine="0"/>
        <w:jc w:val="left"/>
      </w:pPr>
    </w:p>
    <w:p w:rsidR="001D31CB" w:rsidRDefault="001D31CB">
      <w:pPr>
        <w:pStyle w:val="a3"/>
        <w:ind w:left="0" w:firstLine="0"/>
        <w:jc w:val="left"/>
      </w:pP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14" w:firstLine="566"/>
        <w:rPr>
          <w:sz w:val="26"/>
        </w:rPr>
      </w:pPr>
      <w:r>
        <w:rPr>
          <w:sz w:val="26"/>
        </w:rPr>
        <w:t xml:space="preserve">Порядок  организации  и  осуществления   образовательной   деятельности  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</w:t>
      </w:r>
      <w:r>
        <w:rPr>
          <w:sz w:val="26"/>
        </w:rPr>
        <w:t>по основным общеобразовательным</w:t>
      </w:r>
      <w:r>
        <w:rPr>
          <w:spacing w:val="22"/>
          <w:sz w:val="26"/>
        </w:rPr>
        <w:t xml:space="preserve"> </w:t>
      </w:r>
      <w:r>
        <w:rPr>
          <w:sz w:val="26"/>
        </w:rPr>
        <w:t>программам</w:t>
      </w:r>
    </w:p>
    <w:p w:rsidR="001D31CB" w:rsidRDefault="005E0882">
      <w:pPr>
        <w:pStyle w:val="a4"/>
        <w:numPr>
          <w:ilvl w:val="0"/>
          <w:numId w:val="2"/>
        </w:numPr>
        <w:tabs>
          <w:tab w:val="left" w:pos="300"/>
        </w:tabs>
        <w:spacing w:before="2"/>
        <w:ind w:right="115" w:firstLine="0"/>
        <w:rPr>
          <w:sz w:val="26"/>
        </w:rPr>
      </w:pPr>
      <w:r>
        <w:rPr>
          <w:sz w:val="26"/>
        </w:rPr>
        <w:t xml:space="preserve">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с ограниченными возможностями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здоровья.</w:t>
      </w:r>
    </w:p>
    <w:p w:rsidR="001D31CB" w:rsidRPr="00BE172F" w:rsidRDefault="00BE172F" w:rsidP="00BE172F">
      <w:pPr>
        <w:pStyle w:val="a4"/>
        <w:numPr>
          <w:ilvl w:val="0"/>
          <w:numId w:val="2"/>
        </w:numPr>
        <w:tabs>
          <w:tab w:val="left" w:pos="1094"/>
        </w:tabs>
        <w:spacing w:before="1" w:line="298" w:lineRule="exact"/>
        <w:ind w:left="251" w:right="0" w:hanging="152"/>
        <w:rPr>
          <w:sz w:val="26"/>
        </w:rPr>
      </w:pPr>
      <w:r>
        <w:rPr>
          <w:sz w:val="26"/>
        </w:rPr>
        <w:t xml:space="preserve">      </w:t>
      </w:r>
      <w:r w:rsidR="005E0882" w:rsidRPr="00BE172F">
        <w:rPr>
          <w:sz w:val="26"/>
        </w:rPr>
        <w:t>Настоящий</w:t>
      </w:r>
      <w:r w:rsidR="005E0882" w:rsidRPr="00BE172F">
        <w:rPr>
          <w:spacing w:val="44"/>
          <w:sz w:val="26"/>
        </w:rPr>
        <w:t xml:space="preserve"> </w:t>
      </w:r>
      <w:r w:rsidR="005E0882" w:rsidRPr="00BE172F">
        <w:rPr>
          <w:sz w:val="26"/>
        </w:rPr>
        <w:t>Порядок</w:t>
      </w:r>
      <w:r w:rsidR="005E0882" w:rsidRPr="00BE172F">
        <w:rPr>
          <w:spacing w:val="43"/>
          <w:sz w:val="26"/>
        </w:rPr>
        <w:t xml:space="preserve"> </w:t>
      </w:r>
      <w:r w:rsidR="005E0882" w:rsidRPr="00BE172F">
        <w:rPr>
          <w:sz w:val="26"/>
        </w:rPr>
        <w:t>является</w:t>
      </w:r>
      <w:r w:rsidR="005E0882" w:rsidRPr="00BE172F">
        <w:rPr>
          <w:spacing w:val="41"/>
          <w:sz w:val="26"/>
        </w:rPr>
        <w:t xml:space="preserve"> </w:t>
      </w:r>
      <w:r w:rsidR="005E0882" w:rsidRPr="00BE172F">
        <w:rPr>
          <w:sz w:val="26"/>
        </w:rPr>
        <w:t>обязательным</w:t>
      </w:r>
      <w:r w:rsidR="005E0882" w:rsidRPr="00BE172F">
        <w:rPr>
          <w:spacing w:val="41"/>
          <w:sz w:val="26"/>
        </w:rPr>
        <w:t xml:space="preserve"> </w:t>
      </w:r>
      <w:r w:rsidR="005E0882" w:rsidRPr="00BE172F">
        <w:rPr>
          <w:sz w:val="26"/>
        </w:rPr>
        <w:t>для</w:t>
      </w:r>
      <w:r w:rsidR="005E0882" w:rsidRPr="00BE172F">
        <w:rPr>
          <w:spacing w:val="42"/>
          <w:sz w:val="26"/>
        </w:rPr>
        <w:t xml:space="preserve"> </w:t>
      </w:r>
      <w:r w:rsidR="005E0882" w:rsidRPr="00BE172F">
        <w:rPr>
          <w:sz w:val="26"/>
        </w:rPr>
        <w:t>М</w:t>
      </w:r>
      <w:r w:rsidRPr="00BE172F">
        <w:rPr>
          <w:sz w:val="26"/>
        </w:rPr>
        <w:t xml:space="preserve">КДОУ </w:t>
      </w:r>
      <w:proofErr w:type="spellStart"/>
      <w:r w:rsidRPr="00BE172F">
        <w:rPr>
          <w:sz w:val="26"/>
        </w:rPr>
        <w:t>Красносельский</w:t>
      </w:r>
      <w:proofErr w:type="spellEnd"/>
      <w:r w:rsidR="005E0882" w:rsidRPr="00BE172F">
        <w:rPr>
          <w:spacing w:val="43"/>
          <w:sz w:val="26"/>
        </w:rPr>
        <w:t xml:space="preserve"> </w:t>
      </w:r>
      <w:r w:rsidR="005E0882" w:rsidRPr="00BE172F">
        <w:rPr>
          <w:sz w:val="26"/>
        </w:rPr>
        <w:t>д</w:t>
      </w:r>
      <w:r w:rsidRPr="00BE172F">
        <w:rPr>
          <w:sz w:val="26"/>
        </w:rPr>
        <w:t xml:space="preserve">етский сад </w:t>
      </w:r>
      <w:r w:rsidR="005E0882" w:rsidRPr="00BE172F">
        <w:rPr>
          <w:sz w:val="26"/>
        </w:rPr>
        <w:t>«</w:t>
      </w:r>
      <w:r w:rsidRPr="00BE172F">
        <w:rPr>
          <w:sz w:val="26"/>
        </w:rPr>
        <w:t xml:space="preserve">Колосок» </w:t>
      </w:r>
      <w:r w:rsidR="005E0882" w:rsidRPr="00BE172F">
        <w:rPr>
          <w:sz w:val="26"/>
        </w:rPr>
        <w:t>(далее</w:t>
      </w:r>
      <w:r w:rsidRPr="00BE172F">
        <w:rPr>
          <w:sz w:val="26"/>
        </w:rPr>
        <w:t xml:space="preserve">  </w:t>
      </w:r>
      <w:r w:rsidR="005E0882" w:rsidRPr="00BE172F">
        <w:rPr>
          <w:sz w:val="26"/>
        </w:rPr>
        <w:t>образовательная</w:t>
      </w:r>
      <w:r w:rsidR="005E0882" w:rsidRPr="00BE172F">
        <w:rPr>
          <w:spacing w:val="-1"/>
          <w:sz w:val="26"/>
        </w:rPr>
        <w:t xml:space="preserve"> </w:t>
      </w:r>
      <w:r w:rsidR="005E0882" w:rsidRPr="00BE172F">
        <w:rPr>
          <w:sz w:val="26"/>
        </w:rPr>
        <w:t>организация).</w:t>
      </w:r>
    </w:p>
    <w:p w:rsidR="001D31CB" w:rsidRDefault="005E0882" w:rsidP="00BE172F">
      <w:pPr>
        <w:pStyle w:val="a4"/>
        <w:numPr>
          <w:ilvl w:val="0"/>
          <w:numId w:val="3"/>
        </w:numPr>
        <w:tabs>
          <w:tab w:val="left" w:pos="1094"/>
        </w:tabs>
        <w:ind w:right="117" w:firstLine="566"/>
        <w:jc w:val="left"/>
        <w:rPr>
          <w:sz w:val="26"/>
        </w:rPr>
      </w:pPr>
      <w:r>
        <w:rPr>
          <w:sz w:val="26"/>
        </w:rPr>
        <w:t>Порядок  разработан  в  соответствии  со  статьёй  13  Федерального   закона от  29.12.2012   №   273</w:t>
      </w:r>
      <w:r>
        <w:rPr>
          <w:sz w:val="26"/>
        </w:rPr>
        <w:t xml:space="preserve">–ФЗ   «Об   образовании   в   РФ»,   Порядком   организации   и осуществления образовательной деятельности по основным общеобразовательным программам - </w:t>
      </w:r>
      <w:r>
        <w:rPr>
          <w:sz w:val="26"/>
        </w:rPr>
        <w:t>образовательным программам дошкольного образования утверждённого приказом Министерства образования и науки РФ от 30.08.2013 № 1014</w:t>
      </w:r>
      <w:r>
        <w:rPr>
          <w:spacing w:val="-6"/>
          <w:sz w:val="26"/>
        </w:rPr>
        <w:t xml:space="preserve"> </w:t>
      </w:r>
      <w:r>
        <w:rPr>
          <w:sz w:val="26"/>
        </w:rPr>
        <w:t>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14" w:firstLine="566"/>
        <w:rPr>
          <w:sz w:val="26"/>
        </w:rPr>
      </w:pPr>
      <w:r>
        <w:rPr>
          <w:sz w:val="26"/>
        </w:rPr>
        <w:t>Дошкольное образование может быть получено в образовательной организации, а также вне организаций - в форме семейного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</w:t>
      </w:r>
      <w:r>
        <w:rPr>
          <w:sz w:val="26"/>
        </w:rPr>
        <w:t>ования.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08" w:firstLine="566"/>
        <w:rPr>
          <w:sz w:val="26"/>
        </w:rPr>
      </w:pPr>
      <w:proofErr w:type="gramStart"/>
      <w:r>
        <w:rPr>
          <w:sz w:val="26"/>
        </w:rPr>
        <w:t>Формы получения дошкольного образования и формы обучения по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</w:t>
      </w:r>
      <w:r>
        <w:rPr>
          <w:sz w:val="26"/>
        </w:rPr>
        <w:t xml:space="preserve">ным образовательным </w:t>
      </w:r>
      <w:hyperlink r:id="rId6">
        <w:r>
          <w:rPr>
            <w:sz w:val="26"/>
          </w:rPr>
          <w:t>стандартом</w:t>
        </w:r>
      </w:hyperlink>
      <w:r>
        <w:rPr>
          <w:sz w:val="26"/>
        </w:rPr>
        <w:t xml:space="preserve"> дошкольного   образования,   если   иное   не   установлено   Федеральным    </w:t>
      </w:r>
      <w:hyperlink r:id="rId7">
        <w:r>
          <w:rPr>
            <w:sz w:val="26"/>
          </w:rPr>
          <w:t>законом</w:t>
        </w:r>
      </w:hyperlink>
      <w:r>
        <w:rPr>
          <w:sz w:val="26"/>
        </w:rPr>
        <w:t xml:space="preserve">  от 29 декабря 2012 г. N 273-ФЗ "Об образовании в Российской Федерации" (</w:t>
      </w:r>
      <w:hyperlink r:id="rId8">
        <w:r>
          <w:rPr>
            <w:sz w:val="26"/>
          </w:rPr>
          <w:t>Часть 5</w:t>
        </w:r>
      </w:hyperlink>
      <w:hyperlink r:id="rId9">
        <w:r>
          <w:rPr>
            <w:sz w:val="26"/>
          </w:rPr>
          <w:t xml:space="preserve"> статьи 17</w:t>
        </w:r>
      </w:hyperlink>
      <w:r>
        <w:rPr>
          <w:sz w:val="26"/>
        </w:rPr>
        <w:t xml:space="preserve"> Федерального  закона  от  29  декабря  2012  г.  N  273-ФЗ  "Об  образовании</w:t>
      </w:r>
      <w:proofErr w:type="gramEnd"/>
      <w:r>
        <w:rPr>
          <w:sz w:val="26"/>
        </w:rPr>
        <w:t xml:space="preserve"> в Российской Федерации" (Собрание законодательства Российской Федерации, 2012,  N 53, ст. 7598; 2013, N 19, ст.</w:t>
      </w:r>
      <w:r>
        <w:rPr>
          <w:spacing w:val="-3"/>
          <w:sz w:val="26"/>
        </w:rPr>
        <w:t xml:space="preserve"> </w:t>
      </w:r>
      <w:r>
        <w:rPr>
          <w:sz w:val="26"/>
        </w:rPr>
        <w:t>2326).</w:t>
      </w:r>
    </w:p>
    <w:p w:rsidR="001D31CB" w:rsidRDefault="005E0882">
      <w:pPr>
        <w:pStyle w:val="a3"/>
        <w:spacing w:before="1"/>
        <w:ind w:right="112" w:firstLine="539"/>
      </w:pPr>
      <w:proofErr w:type="gramStart"/>
      <w:r>
        <w:t xml:space="preserve">Допускается сочетание различных форм получения образования </w:t>
      </w:r>
      <w:r>
        <w:t xml:space="preserve">и форм обучения </w:t>
      </w:r>
      <w:hyperlink r:id="rId10">
        <w:r>
          <w:t>(Часть  4  статьи  17</w:t>
        </w:r>
      </w:hyperlink>
      <w:r>
        <w:t xml:space="preserve">  Федерального  закона   от   29   декабря   2012   г.   N   273-ФЗ   "Об образован</w:t>
      </w:r>
      <w:r>
        <w:t>ии в Российской Федерации" (Собрание законодательства Российской Федерации, 2012, N 53, ст. 7598; 2013, N 19, ст.</w:t>
      </w:r>
      <w:r>
        <w:rPr>
          <w:spacing w:val="-10"/>
        </w:rPr>
        <w:t xml:space="preserve"> </w:t>
      </w:r>
      <w: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firstLine="566"/>
        <w:rPr>
          <w:sz w:val="26"/>
        </w:rPr>
      </w:pPr>
      <w:r>
        <w:rPr>
          <w:sz w:val="26"/>
        </w:rPr>
        <w:t>Образовательная организация может использовать сетевую форму реализации образовательной программы дошкольного образования, обеспечивающ</w:t>
      </w:r>
      <w:r>
        <w:rPr>
          <w:sz w:val="26"/>
        </w:rPr>
        <w:t xml:space="preserve">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</w:t>
      </w:r>
      <w:proofErr w:type="gramStart"/>
      <w:r>
        <w:rPr>
          <w:sz w:val="26"/>
        </w:rPr>
        <w:t>Использование сетевой формы реализации образовате</w:t>
      </w:r>
      <w:r>
        <w:rPr>
          <w:sz w:val="26"/>
        </w:rPr>
        <w:t>льных программ дошкольного образования осуществляется на основании договора между указанными организациями (</w:t>
      </w:r>
      <w:hyperlink r:id="rId11">
        <w:r>
          <w:rPr>
            <w:sz w:val="26"/>
          </w:rPr>
          <w:t>Часть 1</w:t>
        </w:r>
      </w:hyperlink>
      <w:hyperlink r:id="rId12">
        <w:r>
          <w:rPr>
            <w:sz w:val="26"/>
          </w:rPr>
          <w:t xml:space="preserve"> статьи 15</w:t>
        </w:r>
      </w:hyperlink>
      <w:r>
        <w:rPr>
          <w:sz w:val="26"/>
        </w:rPr>
        <w:t xml:space="preserve"> Федерального  закона  от  29  декабря  2012  г.  N  273-ФЗ  "Об  образовании в</w:t>
      </w:r>
      <w:r>
        <w:rPr>
          <w:spacing w:val="3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3"/>
          <w:sz w:val="26"/>
        </w:rPr>
        <w:t xml:space="preserve"> </w:t>
      </w:r>
      <w:r>
        <w:rPr>
          <w:sz w:val="26"/>
        </w:rPr>
        <w:t>Федерации"</w:t>
      </w:r>
      <w:r>
        <w:rPr>
          <w:spacing w:val="34"/>
          <w:sz w:val="26"/>
        </w:rPr>
        <w:t xml:space="preserve"> </w:t>
      </w:r>
      <w:r>
        <w:rPr>
          <w:sz w:val="26"/>
        </w:rPr>
        <w:t>(Собрание</w:t>
      </w:r>
      <w:r>
        <w:rPr>
          <w:spacing w:val="34"/>
          <w:sz w:val="26"/>
        </w:rPr>
        <w:t xml:space="preserve"> </w:t>
      </w:r>
      <w:r>
        <w:rPr>
          <w:sz w:val="26"/>
        </w:rPr>
        <w:t>зак</w:t>
      </w:r>
      <w:r>
        <w:rPr>
          <w:sz w:val="26"/>
        </w:rPr>
        <w:t>онодательства</w:t>
      </w:r>
      <w:r>
        <w:rPr>
          <w:spacing w:val="3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6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33"/>
          <w:sz w:val="26"/>
        </w:rPr>
        <w:t xml:space="preserve"> </w:t>
      </w:r>
      <w:r>
        <w:rPr>
          <w:sz w:val="26"/>
        </w:rPr>
        <w:t>2012,</w:t>
      </w:r>
      <w:proofErr w:type="gramEnd"/>
    </w:p>
    <w:p w:rsidR="001D31CB" w:rsidRDefault="001D31CB">
      <w:pPr>
        <w:jc w:val="both"/>
        <w:rPr>
          <w:sz w:val="26"/>
        </w:rPr>
        <w:sectPr w:rsidR="001D31CB">
          <w:type w:val="continuous"/>
          <w:pgSz w:w="11910" w:h="16840"/>
          <w:pgMar w:top="1320" w:right="480" w:bottom="280" w:left="1460" w:header="720" w:footer="720" w:gutter="0"/>
          <w:cols w:space="720"/>
        </w:sectPr>
      </w:pPr>
    </w:p>
    <w:p w:rsidR="001D31CB" w:rsidRDefault="005E0882">
      <w:pPr>
        <w:pStyle w:val="a3"/>
        <w:spacing w:before="72" w:line="298" w:lineRule="exact"/>
        <w:ind w:firstLine="0"/>
      </w:pPr>
      <w:proofErr w:type="gramStart"/>
      <w:r>
        <w:lastRenderedPageBreak/>
        <w:t>N 53, ст. 7598; 2013, N 19, ст. 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953"/>
        </w:tabs>
        <w:ind w:right="110" w:firstLine="566"/>
        <w:rPr>
          <w:sz w:val="26"/>
        </w:rPr>
      </w:pPr>
      <w:r>
        <w:rPr>
          <w:sz w:val="26"/>
        </w:rPr>
        <w:t xml:space="preserve">Образовательная организация обеспечивает получение дошкольного образования,  присмотр  и  уход  за  воспитанниками  в  возрасте  от  </w:t>
      </w:r>
      <w:r w:rsidR="00F108F9">
        <w:rPr>
          <w:sz w:val="26"/>
        </w:rPr>
        <w:t xml:space="preserve">одного года </w:t>
      </w:r>
      <w:r>
        <w:rPr>
          <w:sz w:val="26"/>
        </w:rPr>
        <w:t>д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t>прекра</w:t>
      </w:r>
      <w:r>
        <w:rPr>
          <w:sz w:val="26"/>
        </w:rPr>
        <w:t>щения 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953"/>
        </w:tabs>
        <w:ind w:right="117" w:firstLine="566"/>
        <w:rPr>
          <w:sz w:val="26"/>
        </w:rPr>
      </w:pPr>
      <w:r>
        <w:rPr>
          <w:sz w:val="26"/>
        </w:rPr>
        <w:t>Сроки получения дошкольного образования устанавливаются федеральным государственным образовательным стандартом дошкольного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953"/>
        </w:tabs>
        <w:ind w:firstLine="566"/>
        <w:rPr>
          <w:sz w:val="26"/>
        </w:rPr>
      </w:pPr>
      <w:r>
        <w:rPr>
          <w:sz w:val="26"/>
        </w:rPr>
        <w:t>Содержание дошкольного образования определяется образовательной программой дошкольного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firstLine="566"/>
        <w:rPr>
          <w:sz w:val="26"/>
        </w:rPr>
      </w:pPr>
      <w:r>
        <w:rPr>
          <w:sz w:val="26"/>
        </w:rPr>
        <w:t xml:space="preserve">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r:id="rId13">
        <w:r>
          <w:rPr>
            <w:sz w:val="26"/>
          </w:rPr>
          <w:t>стандартом</w:t>
        </w:r>
      </w:hyperlink>
      <w:r>
        <w:rPr>
          <w:sz w:val="26"/>
        </w:rPr>
        <w:t xml:space="preserve"> дошкольного образования.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spacing w:before="1"/>
        <w:ind w:right="117" w:firstLine="566"/>
        <w:rPr>
          <w:sz w:val="26"/>
        </w:rPr>
      </w:pPr>
      <w:r>
        <w:rPr>
          <w:sz w:val="26"/>
        </w:rPr>
        <w:t>Образовательные программы дошкольного образования самостоятельно разрабатываются и утверждаются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организацией.</w:t>
      </w:r>
    </w:p>
    <w:p w:rsidR="001D31CB" w:rsidRDefault="005E0882">
      <w:pPr>
        <w:pStyle w:val="a3"/>
        <w:spacing w:before="1"/>
        <w:ind w:right="112" w:firstLine="539"/>
      </w:pPr>
      <w:proofErr w:type="gramStart"/>
      <w:r>
        <w:t xml:space="preserve">Образовательные    </w:t>
      </w:r>
      <w:r>
        <w:t>программы    дошкольного    образования    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</w:t>
      </w:r>
      <w:r>
        <w:t xml:space="preserve">грамм дошкольного образования </w:t>
      </w:r>
      <w:hyperlink r:id="rId14">
        <w:r>
          <w:t>(Часть  6  статьи  12</w:t>
        </w:r>
      </w:hyperlink>
      <w:r>
        <w:t xml:space="preserve">  Федерального  закона   от   29   декабря   2013   г.   N   273-ФЗ  </w:t>
      </w:r>
      <w:r>
        <w:t xml:space="preserve"> "Об образовании в Российской Федерации" (Собрание законодательства Российской Федерации, 2012, N 53, ст. 7598, N 19, ст.</w:t>
      </w:r>
      <w:r>
        <w:rPr>
          <w:spacing w:val="-9"/>
        </w:rPr>
        <w:t xml:space="preserve"> </w:t>
      </w:r>
      <w: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15" w:firstLine="566"/>
        <w:rPr>
          <w:sz w:val="26"/>
        </w:rPr>
      </w:pPr>
      <w:r>
        <w:rPr>
          <w:sz w:val="26"/>
        </w:rPr>
        <w:t xml:space="preserve">В образовательной организации образовательная деятельность осуществляется на </w:t>
      </w:r>
      <w:hyperlink r:id="rId15">
        <w:r>
          <w:rPr>
            <w:sz w:val="26"/>
          </w:rPr>
          <w:t xml:space="preserve">государственном языке </w:t>
        </w:r>
      </w:hyperlink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1D31CB" w:rsidRDefault="005E0882">
      <w:pPr>
        <w:pStyle w:val="a3"/>
        <w:ind w:right="111" w:firstLine="539"/>
      </w:pPr>
      <w:r>
        <w:t xml:space="preserve">В образовательной организации, может вводиться преподавание и изучение государственных   языков    республик    Российской    Федерации    в    соответствии   с законодательством республик Российской Федерации. </w:t>
      </w:r>
      <w:proofErr w:type="gramStart"/>
      <w:r>
        <w:t>Преподавание и изучение государственных языко</w:t>
      </w:r>
      <w:r>
        <w:t>в республик Российской Федерации не должны осуществляться в ущерб преподаванию государственного языка Российской Федерации (</w:t>
      </w:r>
      <w:hyperlink r:id="rId16">
        <w:r>
          <w:t>Часть 3 статьи</w:t>
        </w:r>
      </w:hyperlink>
      <w:r>
        <w:t xml:space="preserve"> </w:t>
      </w:r>
      <w:hyperlink r:id="rId17">
        <w:r>
          <w:t xml:space="preserve">14 </w:t>
        </w:r>
      </w:hyperlink>
      <w:r>
        <w:t>Федерального закона от 29 декабря 2012 г. N 273-ФЗ "Об образовании в Российской Федерации" (Собран</w:t>
      </w:r>
      <w:r>
        <w:t>ие законодательства Российской Федерации, 2012, N 53, ст. 7598; 2013, N 19, ст.</w:t>
      </w:r>
      <w:r>
        <w:rPr>
          <w:spacing w:val="-5"/>
        </w:rPr>
        <w:t xml:space="preserve"> </w:t>
      </w:r>
      <w: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spacing w:before="1"/>
        <w:ind w:right="109" w:firstLine="566"/>
        <w:rPr>
          <w:sz w:val="26"/>
        </w:rPr>
      </w:pPr>
      <w:proofErr w:type="gramStart"/>
      <w:r>
        <w:rPr>
          <w:sz w:val="26"/>
        </w:rPr>
        <w:t>Освоение      образовательных      программ      дошкольного      образования не сопровождается проведением промежуточных аттестаций и итоговой аттестации обучающихся (</w:t>
      </w:r>
      <w:hyperlink r:id="rId18">
        <w:r>
          <w:rPr>
            <w:sz w:val="26"/>
          </w:rPr>
          <w:t xml:space="preserve">Часть 2 статьи 64 </w:t>
        </w:r>
      </w:hyperlink>
      <w:r>
        <w:rPr>
          <w:sz w:val="26"/>
        </w:rPr>
        <w:t>Федерального закона от 29 декабря 2012 г. N 273-ФЗ "Об образовании в Российской Федерации" (Собрание за</w:t>
      </w:r>
      <w:r>
        <w:rPr>
          <w:sz w:val="26"/>
        </w:rPr>
        <w:t>конодательства Российской Федерации, 2012, N 53, ст. 7598; 2013, N 19, ст.</w:t>
      </w:r>
      <w:r>
        <w:rPr>
          <w:spacing w:val="-10"/>
          <w:sz w:val="26"/>
        </w:rPr>
        <w:t xml:space="preserve"> </w:t>
      </w:r>
      <w:r>
        <w:rPr>
          <w:sz w:val="26"/>
        </w:rP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15" w:firstLine="566"/>
        <w:rPr>
          <w:sz w:val="26"/>
        </w:rPr>
      </w:pPr>
      <w:r>
        <w:rPr>
          <w:sz w:val="26"/>
        </w:rPr>
        <w:t>Образовательная деятельность по образовательным программам дошкольного образования в образовательной организации осуществляется в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группах.</w:t>
      </w:r>
    </w:p>
    <w:p w:rsidR="001D31CB" w:rsidRDefault="005E0882">
      <w:pPr>
        <w:pStyle w:val="a3"/>
        <w:ind w:right="122" w:firstLine="539"/>
      </w:pPr>
      <w:r>
        <w:t>Группы могут иметь общеразвивающую,</w:t>
      </w:r>
      <w:r>
        <w:t xml:space="preserve"> компенсирующую, оздоровительную или комбинированную</w:t>
      </w:r>
      <w:r>
        <w:rPr>
          <w:spacing w:val="-3"/>
        </w:rPr>
        <w:t xml:space="preserve"> </w:t>
      </w:r>
      <w:r>
        <w:t>направленность.</w:t>
      </w:r>
    </w:p>
    <w:p w:rsidR="001D31CB" w:rsidRDefault="005E0882">
      <w:pPr>
        <w:pStyle w:val="a3"/>
        <w:ind w:right="116" w:firstLine="539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1D31CB" w:rsidRDefault="005E0882">
      <w:pPr>
        <w:pStyle w:val="a3"/>
        <w:ind w:right="115" w:firstLine="539"/>
      </w:pPr>
      <w:r>
        <w:t>В группах компенсирующей направленности осуществляется реализация адаптированной  образовательной   программы  дошкольного  образования  для  детей с     ограниченными      возможностями      здоровья      с      учетом      особенностей   их психофизическ</w:t>
      </w:r>
      <w:r>
        <w:t>ого развития, индивидуальных возможностей, обеспечивающей коррекцию нарушений развития и социальную адаптацию</w:t>
      </w:r>
      <w:r>
        <w:rPr>
          <w:spacing w:val="9"/>
        </w:rPr>
        <w:t xml:space="preserve"> </w:t>
      </w:r>
      <w:r>
        <w:t>воспитанников</w:t>
      </w:r>
    </w:p>
    <w:p w:rsidR="001D31CB" w:rsidRDefault="001D31CB">
      <w:pPr>
        <w:sectPr w:rsidR="001D31CB">
          <w:pgSz w:w="11910" w:h="16840"/>
          <w:pgMar w:top="1320" w:right="480" w:bottom="280" w:left="1460" w:header="720" w:footer="720" w:gutter="0"/>
          <w:cols w:space="720"/>
        </w:sectPr>
      </w:pPr>
    </w:p>
    <w:p w:rsidR="001D31CB" w:rsidRDefault="005E0882">
      <w:pPr>
        <w:pStyle w:val="a3"/>
        <w:spacing w:before="72" w:line="298" w:lineRule="exact"/>
        <w:ind w:firstLine="0"/>
      </w:pPr>
      <w:r>
        <w:lastRenderedPageBreak/>
        <w:t>с ограниченными возможностями здоровья.</w:t>
      </w:r>
    </w:p>
    <w:p w:rsidR="001D31CB" w:rsidRDefault="005E0882">
      <w:pPr>
        <w:pStyle w:val="a3"/>
        <w:ind w:right="109" w:firstLine="539"/>
      </w:pPr>
      <w:r>
        <w:t>Группы оздоровительной направленности создаются для детей с туберкулезной инто</w:t>
      </w:r>
      <w:r>
        <w:t>ксикацией,  часто  болеющих  детей  и  других  категорий   детей,  нуждающихся 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</w:t>
      </w:r>
      <w:r>
        <w:t>ация  образовательной  программы  дошкольного  образования, а       также       комплекс        санитарно-гигиенических,        лечебно-оздоровительных и профилактических мероприятий и</w:t>
      </w:r>
      <w:r>
        <w:rPr>
          <w:spacing w:val="-1"/>
        </w:rPr>
        <w:t xml:space="preserve"> </w:t>
      </w:r>
      <w:r>
        <w:t>процедур.</w:t>
      </w:r>
    </w:p>
    <w:p w:rsidR="001D31CB" w:rsidRDefault="005E0882">
      <w:pPr>
        <w:pStyle w:val="a3"/>
        <w:ind w:right="111" w:firstLine="539"/>
      </w:pPr>
      <w:r>
        <w:t>В группах комбинированной направленности осуществляется совме</w:t>
      </w:r>
      <w:r>
        <w:t>стное образование  здоровых  детей  и  детей  с  ограниченными  возможностями  здоровья  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</w:t>
      </w:r>
      <w:r>
        <w:t>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</w:t>
      </w:r>
      <w:r>
        <w:rPr>
          <w:spacing w:val="-6"/>
        </w:rPr>
        <w:t xml:space="preserve"> </w:t>
      </w:r>
      <w:r>
        <w:t>здоровья.</w:t>
      </w:r>
    </w:p>
    <w:p w:rsidR="001D31CB" w:rsidRDefault="005E0882">
      <w:pPr>
        <w:pStyle w:val="a3"/>
        <w:ind w:left="640" w:firstLine="0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1D31CB" w:rsidRDefault="005E0882">
      <w:pPr>
        <w:pStyle w:val="a3"/>
        <w:spacing w:before="1"/>
        <w:ind w:right="113" w:firstLine="539"/>
      </w:pPr>
      <w:r>
        <w:t>группы детей раннего возра</w:t>
      </w:r>
      <w:r>
        <w:t xml:space="preserve">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</w:t>
      </w:r>
      <w:r w:rsidR="00F108F9">
        <w:t xml:space="preserve">одного года </w:t>
      </w:r>
      <w:r>
        <w:t>до 3 лет;</w:t>
      </w:r>
    </w:p>
    <w:p w:rsidR="001D31CB" w:rsidRDefault="005E0882">
      <w:pPr>
        <w:pStyle w:val="a3"/>
        <w:spacing w:before="1"/>
        <w:ind w:right="113" w:firstLine="539"/>
      </w:pPr>
      <w:r>
        <w:t>группы по присмотру и уходу без реализации образовательной программы дошкольного  о</w:t>
      </w:r>
      <w:r>
        <w:t xml:space="preserve">бразования  для  воспитанников  в  возрасте  от  </w:t>
      </w:r>
      <w:r w:rsidR="00F108F9">
        <w:t xml:space="preserve">одного года </w:t>
      </w:r>
      <w:r>
        <w:t>до   7 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</w:t>
      </w:r>
      <w:r>
        <w:rPr>
          <w:spacing w:val="-2"/>
        </w:rPr>
        <w:t xml:space="preserve"> </w:t>
      </w:r>
      <w:r>
        <w:t>дня;</w:t>
      </w:r>
    </w:p>
    <w:p w:rsidR="001D31CB" w:rsidRDefault="005E0882">
      <w:pPr>
        <w:pStyle w:val="a3"/>
        <w:ind w:right="114" w:firstLine="539"/>
      </w:pPr>
      <w:r>
        <w:t>В   группы    могут    включаться    как    воспитанники    одного    возраста,    так  и воспитанники разных возрастов (разновозрастные</w:t>
      </w:r>
      <w:r>
        <w:rPr>
          <w:spacing w:val="-6"/>
        </w:rPr>
        <w:t xml:space="preserve"> </w:t>
      </w:r>
      <w:r>
        <w:t>группы).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09" w:firstLine="566"/>
        <w:rPr>
          <w:sz w:val="26"/>
        </w:rPr>
      </w:pPr>
      <w:r>
        <w:rPr>
          <w:sz w:val="26"/>
        </w:rPr>
        <w:t>Режим работы образовательной организации по пятидневной</w:t>
      </w:r>
      <w:r>
        <w:rPr>
          <w:sz w:val="26"/>
        </w:rPr>
        <w:t xml:space="preserve"> рабочей неделе в соответствии с ее уставом. Группы </w:t>
      </w:r>
      <w:r>
        <w:rPr>
          <w:sz w:val="26"/>
        </w:rPr>
        <w:t>функционир</w:t>
      </w:r>
      <w:r w:rsidR="00F108F9">
        <w:rPr>
          <w:sz w:val="26"/>
        </w:rPr>
        <w:t xml:space="preserve">уют </w:t>
      </w:r>
      <w:r>
        <w:rPr>
          <w:sz w:val="26"/>
        </w:rPr>
        <w:t>в режиме: полного дня (</w:t>
      </w:r>
      <w:r>
        <w:rPr>
          <w:sz w:val="26"/>
        </w:rPr>
        <w:t xml:space="preserve">10,5-часового пребывания); </w:t>
      </w:r>
      <w:r>
        <w:rPr>
          <w:sz w:val="26"/>
        </w:rPr>
        <w:t>кратковременного  пребывания  (о</w:t>
      </w:r>
      <w:r>
        <w:rPr>
          <w:sz w:val="26"/>
        </w:rPr>
        <w:t>т 3 до 5 часов в день)</w:t>
      </w:r>
      <w:r w:rsidR="00F108F9">
        <w:rPr>
          <w:sz w:val="26"/>
        </w:rPr>
        <w:t>.</w:t>
      </w:r>
      <w:r>
        <w:rPr>
          <w:sz w:val="26"/>
        </w:rPr>
        <w:t xml:space="preserve"> 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firstLine="566"/>
        <w:rPr>
          <w:sz w:val="26"/>
        </w:rPr>
      </w:pPr>
      <w:proofErr w:type="gramStart"/>
      <w:r>
        <w:rPr>
          <w:sz w:val="26"/>
        </w:rPr>
        <w:t xml:space="preserve">Родители </w:t>
      </w:r>
      <w:hyperlink r:id="rId19">
        <w:r>
          <w:rPr>
            <w:sz w:val="26"/>
          </w:rPr>
          <w:t>(законные представители)</w:t>
        </w:r>
      </w:hyperlink>
      <w:r>
        <w:rPr>
          <w:sz w:val="26"/>
        </w:rP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</w:t>
      </w:r>
      <w:r>
        <w:rPr>
          <w:sz w:val="26"/>
        </w:rPr>
        <w:t>сихолого-педагогической, диагностической и консультативной помощи без взимания платы, если в образовательной организации созданы соответствующие консультационные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центры.</w:t>
      </w:r>
      <w:proofErr w:type="gramEnd"/>
    </w:p>
    <w:p w:rsidR="001D31CB" w:rsidRDefault="005E0882">
      <w:pPr>
        <w:pStyle w:val="a3"/>
        <w:ind w:right="114" w:firstLine="993"/>
      </w:pPr>
      <w:proofErr w:type="gramStart"/>
      <w:r>
        <w:t xml:space="preserve">Обеспечение предоставления таких видов помощи осуществляется органами государственной </w:t>
      </w:r>
      <w:r>
        <w:t>власти субъектов Российской Федерации (</w:t>
      </w:r>
      <w:hyperlink r:id="rId20">
        <w:r>
          <w:t>Часть 3 статьи 64</w:t>
        </w:r>
      </w:hyperlink>
      <w:r>
        <w:t xml:space="preserve"> Федерального закона от 29 декабря 2012 г. N 273-ФЗ "Об образова</w:t>
      </w:r>
      <w:r>
        <w:t>нии в Российской Федерации" (Собрание законодательства Российской Федерации, 2012, N 53, ст. 7598;</w:t>
      </w:r>
      <w:proofErr w:type="gramEnd"/>
    </w:p>
    <w:p w:rsidR="001D31CB" w:rsidRDefault="005E0882">
      <w:pPr>
        <w:pStyle w:val="a3"/>
        <w:spacing w:before="72" w:line="298" w:lineRule="exact"/>
        <w:ind w:firstLine="0"/>
      </w:pPr>
      <w:proofErr w:type="gramStart"/>
      <w:r>
        <w:t>2013, N 19, ст.</w:t>
      </w:r>
      <w:r>
        <w:rPr>
          <w:spacing w:val="-8"/>
        </w:rPr>
        <w:t xml:space="preserve"> </w:t>
      </w:r>
      <w: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12" w:firstLine="566"/>
        <w:rPr>
          <w:sz w:val="26"/>
        </w:rPr>
      </w:pPr>
      <w:proofErr w:type="gramStart"/>
      <w:r>
        <w:rPr>
          <w:sz w:val="26"/>
        </w:rPr>
        <w:t xml:space="preserve">Содержание  дошкольного  образования  и  условия  организации  обучения  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  с </w:t>
      </w:r>
      <w:hyperlink r:id="rId21">
        <w:r>
          <w:rPr>
            <w:sz w:val="26"/>
          </w:rPr>
          <w:t>индивидуальной программой</w:t>
        </w:r>
      </w:hyperlink>
      <w:r>
        <w:rPr>
          <w:sz w:val="26"/>
        </w:rPr>
        <w:t xml:space="preserve"> реабилитации инвалида (</w:t>
      </w:r>
      <w:hyperlink r:id="rId22">
        <w:r>
          <w:rPr>
            <w:sz w:val="26"/>
          </w:rPr>
          <w:t>Часть 1 статьи 79</w:t>
        </w:r>
      </w:hyperlink>
      <w:r>
        <w:rPr>
          <w:sz w:val="26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2013, N 19, ст.</w:t>
      </w:r>
      <w:r>
        <w:rPr>
          <w:spacing w:val="-5"/>
          <w:sz w:val="26"/>
        </w:rPr>
        <w:t xml:space="preserve"> </w:t>
      </w:r>
      <w:r>
        <w:rPr>
          <w:sz w:val="26"/>
        </w:rP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08" w:firstLine="566"/>
        <w:rPr>
          <w:sz w:val="26"/>
        </w:rPr>
      </w:pPr>
      <w:proofErr w:type="gramStart"/>
      <w:r>
        <w:rPr>
          <w:sz w:val="26"/>
        </w:rPr>
        <w:t>В образовательн</w:t>
      </w:r>
      <w:r>
        <w:rPr>
          <w:sz w:val="26"/>
        </w:rPr>
        <w:t xml:space="preserve">ой организации, должны быть созданы специальные условия для получения дошкольного образования детьми с ограниченными возможностями здоровья по адаптированным образовательным программам дошкольного образования </w:t>
      </w:r>
      <w:hyperlink r:id="rId23">
        <w:r>
          <w:rPr>
            <w:sz w:val="26"/>
          </w:rPr>
          <w:t>(Часть  10  статьи  79</w:t>
        </w:r>
      </w:hyperlink>
      <w:r>
        <w:rPr>
          <w:sz w:val="26"/>
        </w:rPr>
        <w:t xml:space="preserve">  Федерального  закона  от   29   декабря   2012   г.   N   273-ФЗ  "Об образовании в Российской Федерации" (Собрание законодательства Российской</w:t>
      </w:r>
      <w:r>
        <w:rPr>
          <w:sz w:val="26"/>
        </w:rPr>
        <w:t xml:space="preserve"> Федерации, 2012, N 53, ст. 7598;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2013, N 19, ст.</w:t>
      </w:r>
      <w:r>
        <w:rPr>
          <w:spacing w:val="-10"/>
          <w:sz w:val="26"/>
        </w:rPr>
        <w:t xml:space="preserve"> </w:t>
      </w:r>
      <w:r>
        <w:rPr>
          <w:sz w:val="26"/>
        </w:rP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spacing w:before="2"/>
        <w:ind w:right="113" w:firstLine="566"/>
        <w:rPr>
          <w:sz w:val="26"/>
        </w:rPr>
      </w:pPr>
      <w:proofErr w:type="gramStart"/>
      <w:r>
        <w:rPr>
          <w:sz w:val="26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</w:t>
      </w:r>
      <w:r>
        <w:rPr>
          <w:sz w:val="26"/>
        </w:rPr>
        <w:t>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</w:t>
      </w:r>
      <w:r>
        <w:rPr>
          <w:sz w:val="26"/>
        </w:rPr>
        <w:t>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коррекционных занятий, обеспечение доступа в здания образовательных организаций и другие условия, без которых невозможно или затруднено освоение об</w:t>
      </w:r>
      <w:r>
        <w:rPr>
          <w:sz w:val="26"/>
        </w:rPr>
        <w:t>разовательных программ дошкольного образования детьми с ограниченными возможностями здоровья (</w:t>
      </w:r>
      <w:hyperlink r:id="rId24">
        <w:r>
          <w:rPr>
            <w:sz w:val="26"/>
          </w:rPr>
          <w:t>Часть 3 статьи 79</w:t>
        </w:r>
      </w:hyperlink>
      <w:r>
        <w:rPr>
          <w:sz w:val="26"/>
        </w:rPr>
        <w:t xml:space="preserve"> Федераль</w:t>
      </w:r>
      <w:r>
        <w:rPr>
          <w:sz w:val="26"/>
        </w:rPr>
        <w:t>ного закона от 29 декабря 2012 г. N 273-ФЗ "Об образовании Российской Федерации" (Собрание законодательства Российской Федерации, 2012, N 53, ст. 7598;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2013, N 19, ст.</w:t>
      </w:r>
      <w:r>
        <w:rPr>
          <w:spacing w:val="-5"/>
          <w:sz w:val="26"/>
        </w:rPr>
        <w:t xml:space="preserve"> </w:t>
      </w:r>
      <w:r>
        <w:rPr>
          <w:sz w:val="26"/>
        </w:rP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20" w:firstLine="566"/>
        <w:rPr>
          <w:sz w:val="26"/>
        </w:rPr>
      </w:pPr>
      <w:r>
        <w:rPr>
          <w:sz w:val="26"/>
        </w:rPr>
        <w:t>В    целях    доступности    получения    дошкольного    образования    детьми  с</w:t>
      </w:r>
      <w:r>
        <w:rPr>
          <w:sz w:val="26"/>
        </w:rPr>
        <w:t xml:space="preserve"> ограниченными возможностями здоровья организацией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обеспечивается:</w:t>
      </w:r>
    </w:p>
    <w:p w:rsidR="001D31CB" w:rsidRDefault="005E0882">
      <w:pPr>
        <w:pStyle w:val="a4"/>
        <w:numPr>
          <w:ilvl w:val="0"/>
          <w:numId w:val="1"/>
        </w:numPr>
        <w:tabs>
          <w:tab w:val="left" w:pos="922"/>
        </w:tabs>
        <w:ind w:right="1353" w:firstLine="0"/>
        <w:rPr>
          <w:sz w:val="26"/>
        </w:rPr>
      </w:pPr>
      <w:r>
        <w:rPr>
          <w:sz w:val="26"/>
        </w:rPr>
        <w:t xml:space="preserve">для детей с ограниченными возможностями здоровья по зрению: </w:t>
      </w:r>
      <w:r w:rsidR="00F108F9">
        <w:rPr>
          <w:sz w:val="26"/>
        </w:rPr>
        <w:t xml:space="preserve">может </w:t>
      </w:r>
      <w:r>
        <w:rPr>
          <w:sz w:val="26"/>
        </w:rPr>
        <w:t>присутств</w:t>
      </w:r>
      <w:r w:rsidR="00F108F9">
        <w:rPr>
          <w:sz w:val="26"/>
        </w:rPr>
        <w:t>овать а</w:t>
      </w:r>
      <w:r>
        <w:rPr>
          <w:sz w:val="26"/>
        </w:rPr>
        <w:t>ссистента, оказывающего ребенку необходимую</w:t>
      </w:r>
      <w:r>
        <w:rPr>
          <w:spacing w:val="-28"/>
          <w:sz w:val="26"/>
        </w:rPr>
        <w:t xml:space="preserve"> </w:t>
      </w:r>
      <w:r>
        <w:rPr>
          <w:sz w:val="26"/>
        </w:rPr>
        <w:t>помощь;</w:t>
      </w:r>
    </w:p>
    <w:p w:rsidR="001D31CB" w:rsidRDefault="005E0882">
      <w:pPr>
        <w:pStyle w:val="a3"/>
        <w:ind w:right="117" w:firstLine="539"/>
      </w:pPr>
      <w:r>
        <w:t xml:space="preserve">обеспечение выпуска альтернативных форматов печатных материалов </w:t>
      </w:r>
      <w:r>
        <w:t>(крупный шрифт) или аудиофайлы;</w:t>
      </w:r>
    </w:p>
    <w:p w:rsidR="001D31CB" w:rsidRDefault="005E0882">
      <w:pPr>
        <w:pStyle w:val="a4"/>
        <w:numPr>
          <w:ilvl w:val="0"/>
          <w:numId w:val="1"/>
        </w:numPr>
        <w:tabs>
          <w:tab w:val="left" w:pos="922"/>
        </w:tabs>
        <w:spacing w:line="299" w:lineRule="exact"/>
        <w:ind w:left="921" w:right="0" w:hanging="282"/>
        <w:rPr>
          <w:sz w:val="26"/>
        </w:rPr>
      </w:pPr>
      <w:r>
        <w:rPr>
          <w:sz w:val="26"/>
        </w:rPr>
        <w:t>для детей с ограниченными возможностями здоровья по</w:t>
      </w:r>
      <w:r>
        <w:rPr>
          <w:spacing w:val="-11"/>
          <w:sz w:val="26"/>
        </w:rPr>
        <w:t xml:space="preserve"> </w:t>
      </w:r>
      <w:r>
        <w:rPr>
          <w:sz w:val="26"/>
        </w:rPr>
        <w:t>слуху:</w:t>
      </w:r>
    </w:p>
    <w:p w:rsidR="001D31CB" w:rsidRDefault="005E0882">
      <w:pPr>
        <w:pStyle w:val="a3"/>
        <w:spacing w:line="298" w:lineRule="exact"/>
        <w:ind w:left="640" w:firstLine="0"/>
      </w:pPr>
      <w:r>
        <w:t>обеспечение надлежащими звуковыми средствами воспроизведения информации;</w:t>
      </w:r>
    </w:p>
    <w:p w:rsidR="001D31CB" w:rsidRDefault="005E0882">
      <w:pPr>
        <w:pStyle w:val="a4"/>
        <w:numPr>
          <w:ilvl w:val="0"/>
          <w:numId w:val="1"/>
        </w:numPr>
        <w:tabs>
          <w:tab w:val="left" w:pos="1205"/>
        </w:tabs>
        <w:ind w:left="100" w:firstLine="539"/>
        <w:rPr>
          <w:sz w:val="26"/>
        </w:rPr>
      </w:pPr>
      <w:proofErr w:type="gramStart"/>
      <w:r>
        <w:rPr>
          <w:sz w:val="26"/>
        </w:rPr>
        <w:t>для детей, имеющих нарушения опорно-двигательного аппарата, материально-технические условия должны обеспечивать возможность беспрепятственного  доступа  детей   в   учебные   помещения,   столовые,   туалетные и другие помещения организации, а также их пре</w:t>
      </w:r>
      <w:r>
        <w:rPr>
          <w:sz w:val="26"/>
        </w:rPr>
        <w:t>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      и 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приспособлений).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08" w:firstLine="566"/>
        <w:rPr>
          <w:sz w:val="26"/>
        </w:rPr>
      </w:pPr>
      <w:proofErr w:type="gramStart"/>
      <w:r>
        <w:rPr>
          <w:sz w:val="26"/>
        </w:rPr>
        <w:t>Дошкольное образование детей с ограниче</w:t>
      </w:r>
      <w:r>
        <w:rPr>
          <w:sz w:val="26"/>
        </w:rPr>
        <w:t>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(</w:t>
      </w:r>
      <w:hyperlink r:id="rId25">
        <w:r>
          <w:rPr>
            <w:sz w:val="26"/>
          </w:rPr>
          <w:t>Часть 4 статьи 79</w:t>
        </w:r>
      </w:hyperlink>
      <w:r>
        <w:rPr>
          <w:sz w:val="26"/>
        </w:rPr>
        <w:t xml:space="preserve"> Федерального закона</w:t>
      </w:r>
      <w:r>
        <w:rPr>
          <w:spacing w:val="47"/>
          <w:sz w:val="26"/>
        </w:rPr>
        <w:t xml:space="preserve"> </w:t>
      </w:r>
      <w:r>
        <w:rPr>
          <w:sz w:val="26"/>
        </w:rPr>
        <w:t>от</w:t>
      </w:r>
      <w:r>
        <w:rPr>
          <w:spacing w:val="47"/>
          <w:sz w:val="26"/>
        </w:rPr>
        <w:t xml:space="preserve"> </w:t>
      </w:r>
      <w:r>
        <w:rPr>
          <w:sz w:val="26"/>
        </w:rPr>
        <w:t>29</w:t>
      </w:r>
      <w:r>
        <w:rPr>
          <w:spacing w:val="47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50"/>
          <w:sz w:val="26"/>
        </w:rPr>
        <w:t xml:space="preserve"> </w:t>
      </w:r>
      <w:r>
        <w:rPr>
          <w:sz w:val="26"/>
        </w:rPr>
        <w:t>2012</w:t>
      </w:r>
      <w:r>
        <w:rPr>
          <w:spacing w:val="47"/>
          <w:sz w:val="26"/>
        </w:rPr>
        <w:t xml:space="preserve"> </w:t>
      </w:r>
      <w:r>
        <w:rPr>
          <w:sz w:val="26"/>
        </w:rPr>
        <w:t>г.</w:t>
      </w:r>
      <w:r>
        <w:rPr>
          <w:spacing w:val="47"/>
          <w:sz w:val="26"/>
        </w:rPr>
        <w:t xml:space="preserve"> </w:t>
      </w:r>
      <w:r>
        <w:rPr>
          <w:sz w:val="26"/>
        </w:rPr>
        <w:t>N</w:t>
      </w:r>
      <w:r>
        <w:rPr>
          <w:spacing w:val="48"/>
          <w:sz w:val="26"/>
        </w:rPr>
        <w:t xml:space="preserve"> </w:t>
      </w:r>
      <w:r>
        <w:rPr>
          <w:sz w:val="26"/>
        </w:rPr>
        <w:t>273-ФЗ</w:t>
      </w:r>
      <w:r>
        <w:rPr>
          <w:spacing w:val="46"/>
          <w:sz w:val="26"/>
        </w:rPr>
        <w:t xml:space="preserve"> </w:t>
      </w:r>
      <w:r>
        <w:rPr>
          <w:sz w:val="26"/>
        </w:rPr>
        <w:t>"Об</w:t>
      </w:r>
      <w:r>
        <w:rPr>
          <w:spacing w:val="48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50"/>
          <w:sz w:val="26"/>
        </w:rPr>
        <w:t xml:space="preserve"> </w:t>
      </w:r>
      <w:r>
        <w:rPr>
          <w:sz w:val="26"/>
        </w:rPr>
        <w:t>Федерации"</w:t>
      </w:r>
      <w:proofErr w:type="gramEnd"/>
    </w:p>
    <w:p w:rsidR="001D31CB" w:rsidRDefault="005E0882">
      <w:pPr>
        <w:pStyle w:val="a3"/>
        <w:spacing w:before="72" w:line="298" w:lineRule="exact"/>
        <w:ind w:firstLine="0"/>
      </w:pPr>
      <w:proofErr w:type="gramStart"/>
      <w:r>
        <w:t>(Собрание законодательства Российской Федерации, 2012, N 53, ст. 7598; 2013, N 19,</w:t>
      </w:r>
      <w:proofErr w:type="gramEnd"/>
    </w:p>
    <w:p w:rsidR="001D31CB" w:rsidRDefault="005E0882">
      <w:pPr>
        <w:pStyle w:val="a3"/>
        <w:spacing w:line="298" w:lineRule="exact"/>
        <w:ind w:firstLine="0"/>
      </w:pPr>
      <w:r>
        <w:t>ст. 2326).</w:t>
      </w:r>
    </w:p>
    <w:p w:rsidR="001D31CB" w:rsidRDefault="005E0882">
      <w:pPr>
        <w:pStyle w:val="a3"/>
        <w:spacing w:before="1"/>
        <w:ind w:right="118" w:firstLine="539"/>
      </w:pPr>
      <w:r>
        <w:t>Численность обучающихся с ограниченными возможностями здоровья в учебной группе устанавливается до 15 человек.</w:t>
      </w:r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ind w:right="110" w:firstLine="566"/>
        <w:rPr>
          <w:sz w:val="26"/>
        </w:rPr>
      </w:pPr>
      <w:proofErr w:type="gramStart"/>
      <w:r>
        <w:rPr>
          <w:sz w:val="26"/>
        </w:rPr>
        <w:t>При получении дошкольного образования воспитанникам с ограниченными возможностями здоровья предоставляются бесплатно специальные учебные пособия,</w:t>
      </w:r>
      <w:r>
        <w:rPr>
          <w:sz w:val="26"/>
        </w:rPr>
        <w:t xml:space="preserve"> иная       учебная        литература,        а        также        услуги        </w:t>
      </w:r>
      <w:proofErr w:type="spellStart"/>
      <w:r>
        <w:rPr>
          <w:sz w:val="26"/>
        </w:rPr>
        <w:t>сурдопереводчиков</w:t>
      </w:r>
      <w:proofErr w:type="spellEnd"/>
      <w:r>
        <w:rPr>
          <w:sz w:val="26"/>
        </w:rPr>
        <w:t xml:space="preserve">   и </w:t>
      </w:r>
      <w:proofErr w:type="spellStart"/>
      <w:r>
        <w:rPr>
          <w:sz w:val="26"/>
        </w:rPr>
        <w:t>тифлосурдопереводчиков</w:t>
      </w:r>
      <w:proofErr w:type="spellEnd"/>
      <w:r>
        <w:rPr>
          <w:sz w:val="26"/>
        </w:rPr>
        <w:t xml:space="preserve"> (</w:t>
      </w:r>
      <w:hyperlink r:id="rId26">
        <w:r>
          <w:rPr>
            <w:sz w:val="26"/>
          </w:rPr>
          <w:t>Часть 11 статьи 79</w:t>
        </w:r>
      </w:hyperlink>
      <w:r>
        <w:rPr>
          <w:sz w:val="26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2013, N 19, ст.</w:t>
      </w:r>
      <w:r>
        <w:rPr>
          <w:spacing w:val="-22"/>
          <w:sz w:val="26"/>
        </w:rPr>
        <w:t xml:space="preserve"> </w:t>
      </w:r>
      <w:r>
        <w:rPr>
          <w:sz w:val="26"/>
        </w:rPr>
        <w:t>2326).</w:t>
      </w:r>
      <w:proofErr w:type="gramEnd"/>
    </w:p>
    <w:p w:rsidR="001D31CB" w:rsidRDefault="005E0882">
      <w:pPr>
        <w:pStyle w:val="a4"/>
        <w:numPr>
          <w:ilvl w:val="0"/>
          <w:numId w:val="3"/>
        </w:numPr>
        <w:tabs>
          <w:tab w:val="left" w:pos="1094"/>
        </w:tabs>
        <w:spacing w:before="1"/>
        <w:ind w:right="110" w:firstLine="566"/>
        <w:rPr>
          <w:sz w:val="26"/>
        </w:rPr>
      </w:pPr>
      <w:proofErr w:type="gramStart"/>
      <w:r>
        <w:rPr>
          <w:sz w:val="26"/>
        </w:rPr>
        <w:t xml:space="preserve">Для воспитанников, нуждающихся в длительном </w:t>
      </w:r>
      <w:r>
        <w:rPr>
          <w:sz w:val="26"/>
        </w:rPr>
        <w:t xml:space="preserve">лечении, детей-инвалидов, которые по состоянию здоровья не  могут  посещать  образовательные  организации, на основании заключения медицинской организации и письменного обращения </w:t>
      </w:r>
      <w:r>
        <w:rPr>
          <w:sz w:val="26"/>
        </w:rPr>
        <w:lastRenderedPageBreak/>
        <w:t xml:space="preserve">родителей </w:t>
      </w:r>
      <w:hyperlink r:id="rId27">
        <w:r>
          <w:rPr>
            <w:sz w:val="26"/>
          </w:rPr>
          <w:t>(законных представителей)</w:t>
        </w:r>
      </w:hyperlink>
      <w:r>
        <w:rPr>
          <w:sz w:val="26"/>
        </w:rPr>
        <w:t xml:space="preserve"> обучение по образовательным программам дошкольного образования организуется на дому (</w:t>
      </w:r>
      <w:hyperlink r:id="rId28">
        <w:r>
          <w:rPr>
            <w:sz w:val="26"/>
          </w:rPr>
          <w:t>Часть 5 статьи 41</w:t>
        </w:r>
      </w:hyperlink>
      <w:r>
        <w:rPr>
          <w:sz w:val="26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53, ст. 7598; 2013, N 19, ст.</w:t>
      </w:r>
      <w:r>
        <w:rPr>
          <w:spacing w:val="-2"/>
          <w:sz w:val="26"/>
        </w:rPr>
        <w:t xml:space="preserve"> </w:t>
      </w:r>
      <w:r>
        <w:rPr>
          <w:sz w:val="26"/>
        </w:rPr>
        <w:t>23</w:t>
      </w:r>
      <w:r>
        <w:rPr>
          <w:sz w:val="26"/>
        </w:rPr>
        <w:t>26).</w:t>
      </w:r>
      <w:proofErr w:type="gramEnd"/>
    </w:p>
    <w:p w:rsidR="001D31CB" w:rsidRDefault="005E0882">
      <w:pPr>
        <w:pStyle w:val="a3"/>
        <w:ind w:right="108" w:firstLine="539"/>
      </w:pPr>
      <w:proofErr w:type="gramStart"/>
      <w:r>
        <w:t>Порядок регламентации и оформления отношений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</w:t>
      </w:r>
      <w:r>
        <w:t xml:space="preserve">ого образования на дому определяется нормативным правовым актом </w:t>
      </w:r>
      <w:r>
        <w:t>(</w:t>
      </w:r>
      <w:hyperlink r:id="rId29">
        <w:r>
          <w:t>Часть 6 статьи 41</w:t>
        </w:r>
      </w:hyperlink>
      <w:r>
        <w:t xml:space="preserve">  Федерального закона от 2</w:t>
      </w:r>
      <w:r>
        <w:t>9 декабря  2012  г. N 273-ФЗ "Об образовании в Российской Федерации" (Собрание законодательства Российской Федерации, 2012, N 53, ст</w:t>
      </w:r>
      <w:proofErr w:type="gramEnd"/>
      <w:r>
        <w:t xml:space="preserve">. </w:t>
      </w:r>
      <w:proofErr w:type="gramStart"/>
      <w:r>
        <w:t>7598; 2013, N 19, ст.</w:t>
      </w:r>
      <w:r>
        <w:rPr>
          <w:spacing w:val="-3"/>
        </w:rPr>
        <w:t xml:space="preserve"> </w:t>
      </w:r>
      <w:r>
        <w:t>2326).</w:t>
      </w:r>
      <w:proofErr w:type="gramEnd"/>
    </w:p>
    <w:sectPr w:rsidR="001D31CB">
      <w:pgSz w:w="11910" w:h="16840"/>
      <w:pgMar w:top="1320" w:right="4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3C"/>
    <w:multiLevelType w:val="hybridMultilevel"/>
    <w:tmpl w:val="D16CD018"/>
    <w:lvl w:ilvl="0" w:tplc="C2DACF96">
      <w:start w:val="1"/>
      <w:numFmt w:val="decimal"/>
      <w:lvlText w:val="%1)"/>
      <w:lvlJc w:val="left"/>
      <w:pPr>
        <w:ind w:left="64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F6DA62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695EA142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FD0EB134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4" w:tplc="C8A04676">
      <w:numFmt w:val="bullet"/>
      <w:lvlText w:val="•"/>
      <w:lvlJc w:val="left"/>
      <w:pPr>
        <w:ind w:left="4370" w:hanging="281"/>
      </w:pPr>
      <w:rPr>
        <w:rFonts w:hint="default"/>
        <w:lang w:val="ru-RU" w:eastAsia="en-US" w:bidi="ar-SA"/>
      </w:rPr>
    </w:lvl>
    <w:lvl w:ilvl="5" w:tplc="9AA8CE6E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06BC96EA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32AC5040">
      <w:numFmt w:val="bullet"/>
      <w:lvlText w:val="•"/>
      <w:lvlJc w:val="left"/>
      <w:pPr>
        <w:ind w:left="7168" w:hanging="281"/>
      </w:pPr>
      <w:rPr>
        <w:rFonts w:hint="default"/>
        <w:lang w:val="ru-RU" w:eastAsia="en-US" w:bidi="ar-SA"/>
      </w:rPr>
    </w:lvl>
    <w:lvl w:ilvl="8" w:tplc="F5AEE07A">
      <w:numFmt w:val="bullet"/>
      <w:lvlText w:val="•"/>
      <w:lvlJc w:val="left"/>
      <w:pPr>
        <w:ind w:left="8101" w:hanging="281"/>
      </w:pPr>
      <w:rPr>
        <w:rFonts w:hint="default"/>
        <w:lang w:val="ru-RU" w:eastAsia="en-US" w:bidi="ar-SA"/>
      </w:rPr>
    </w:lvl>
  </w:abstractNum>
  <w:abstractNum w:abstractNumId="1">
    <w:nsid w:val="1E9901CF"/>
    <w:multiLevelType w:val="hybridMultilevel"/>
    <w:tmpl w:val="09F08D7C"/>
    <w:lvl w:ilvl="0" w:tplc="556A1AF8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DE2E72">
      <w:numFmt w:val="bullet"/>
      <w:lvlText w:val="•"/>
      <w:lvlJc w:val="left"/>
      <w:pPr>
        <w:ind w:left="1086" w:hanging="200"/>
      </w:pPr>
      <w:rPr>
        <w:rFonts w:hint="default"/>
        <w:lang w:val="ru-RU" w:eastAsia="en-US" w:bidi="ar-SA"/>
      </w:rPr>
    </w:lvl>
    <w:lvl w:ilvl="2" w:tplc="1D1AB0A4">
      <w:numFmt w:val="bullet"/>
      <w:lvlText w:val="•"/>
      <w:lvlJc w:val="left"/>
      <w:pPr>
        <w:ind w:left="2073" w:hanging="200"/>
      </w:pPr>
      <w:rPr>
        <w:rFonts w:hint="default"/>
        <w:lang w:val="ru-RU" w:eastAsia="en-US" w:bidi="ar-SA"/>
      </w:rPr>
    </w:lvl>
    <w:lvl w:ilvl="3" w:tplc="FAFA12D8">
      <w:numFmt w:val="bullet"/>
      <w:lvlText w:val="•"/>
      <w:lvlJc w:val="left"/>
      <w:pPr>
        <w:ind w:left="3059" w:hanging="200"/>
      </w:pPr>
      <w:rPr>
        <w:rFonts w:hint="default"/>
        <w:lang w:val="ru-RU" w:eastAsia="en-US" w:bidi="ar-SA"/>
      </w:rPr>
    </w:lvl>
    <w:lvl w:ilvl="4" w:tplc="2B56EE72">
      <w:numFmt w:val="bullet"/>
      <w:lvlText w:val="•"/>
      <w:lvlJc w:val="left"/>
      <w:pPr>
        <w:ind w:left="4046" w:hanging="200"/>
      </w:pPr>
      <w:rPr>
        <w:rFonts w:hint="default"/>
        <w:lang w:val="ru-RU" w:eastAsia="en-US" w:bidi="ar-SA"/>
      </w:rPr>
    </w:lvl>
    <w:lvl w:ilvl="5" w:tplc="3DC04580">
      <w:numFmt w:val="bullet"/>
      <w:lvlText w:val="•"/>
      <w:lvlJc w:val="left"/>
      <w:pPr>
        <w:ind w:left="5033" w:hanging="200"/>
      </w:pPr>
      <w:rPr>
        <w:rFonts w:hint="default"/>
        <w:lang w:val="ru-RU" w:eastAsia="en-US" w:bidi="ar-SA"/>
      </w:rPr>
    </w:lvl>
    <w:lvl w:ilvl="6" w:tplc="908A7352">
      <w:numFmt w:val="bullet"/>
      <w:lvlText w:val="•"/>
      <w:lvlJc w:val="left"/>
      <w:pPr>
        <w:ind w:left="6019" w:hanging="200"/>
      </w:pPr>
      <w:rPr>
        <w:rFonts w:hint="default"/>
        <w:lang w:val="ru-RU" w:eastAsia="en-US" w:bidi="ar-SA"/>
      </w:rPr>
    </w:lvl>
    <w:lvl w:ilvl="7" w:tplc="AD7042B6">
      <w:numFmt w:val="bullet"/>
      <w:lvlText w:val="•"/>
      <w:lvlJc w:val="left"/>
      <w:pPr>
        <w:ind w:left="7006" w:hanging="200"/>
      </w:pPr>
      <w:rPr>
        <w:rFonts w:hint="default"/>
        <w:lang w:val="ru-RU" w:eastAsia="en-US" w:bidi="ar-SA"/>
      </w:rPr>
    </w:lvl>
    <w:lvl w:ilvl="8" w:tplc="BCA479EC">
      <w:numFmt w:val="bullet"/>
      <w:lvlText w:val="•"/>
      <w:lvlJc w:val="left"/>
      <w:pPr>
        <w:ind w:left="7993" w:hanging="200"/>
      </w:pPr>
      <w:rPr>
        <w:rFonts w:hint="default"/>
        <w:lang w:val="ru-RU" w:eastAsia="en-US" w:bidi="ar-SA"/>
      </w:rPr>
    </w:lvl>
  </w:abstractNum>
  <w:abstractNum w:abstractNumId="2">
    <w:nsid w:val="6F085890"/>
    <w:multiLevelType w:val="hybridMultilevel"/>
    <w:tmpl w:val="902C8576"/>
    <w:lvl w:ilvl="0" w:tplc="7910BF96">
      <w:start w:val="1"/>
      <w:numFmt w:val="decimal"/>
      <w:lvlText w:val="%1.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72AB70A">
      <w:numFmt w:val="bullet"/>
      <w:lvlText w:val="•"/>
      <w:lvlJc w:val="left"/>
      <w:pPr>
        <w:ind w:left="1086" w:hanging="428"/>
      </w:pPr>
      <w:rPr>
        <w:rFonts w:hint="default"/>
        <w:lang w:val="ru-RU" w:eastAsia="en-US" w:bidi="ar-SA"/>
      </w:rPr>
    </w:lvl>
    <w:lvl w:ilvl="2" w:tplc="70DAD7B4">
      <w:numFmt w:val="bullet"/>
      <w:lvlText w:val="•"/>
      <w:lvlJc w:val="left"/>
      <w:pPr>
        <w:ind w:left="2073" w:hanging="428"/>
      </w:pPr>
      <w:rPr>
        <w:rFonts w:hint="default"/>
        <w:lang w:val="ru-RU" w:eastAsia="en-US" w:bidi="ar-SA"/>
      </w:rPr>
    </w:lvl>
    <w:lvl w:ilvl="3" w:tplc="AD1A35BC">
      <w:numFmt w:val="bullet"/>
      <w:lvlText w:val="•"/>
      <w:lvlJc w:val="left"/>
      <w:pPr>
        <w:ind w:left="3059" w:hanging="428"/>
      </w:pPr>
      <w:rPr>
        <w:rFonts w:hint="default"/>
        <w:lang w:val="ru-RU" w:eastAsia="en-US" w:bidi="ar-SA"/>
      </w:rPr>
    </w:lvl>
    <w:lvl w:ilvl="4" w:tplc="E732F628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203CF32E">
      <w:numFmt w:val="bullet"/>
      <w:lvlText w:val="•"/>
      <w:lvlJc w:val="left"/>
      <w:pPr>
        <w:ind w:left="5033" w:hanging="428"/>
      </w:pPr>
      <w:rPr>
        <w:rFonts w:hint="default"/>
        <w:lang w:val="ru-RU" w:eastAsia="en-US" w:bidi="ar-SA"/>
      </w:rPr>
    </w:lvl>
    <w:lvl w:ilvl="6" w:tplc="C144D6AC">
      <w:numFmt w:val="bullet"/>
      <w:lvlText w:val="•"/>
      <w:lvlJc w:val="left"/>
      <w:pPr>
        <w:ind w:left="6019" w:hanging="428"/>
      </w:pPr>
      <w:rPr>
        <w:rFonts w:hint="default"/>
        <w:lang w:val="ru-RU" w:eastAsia="en-US" w:bidi="ar-SA"/>
      </w:rPr>
    </w:lvl>
    <w:lvl w:ilvl="7" w:tplc="3A321B68">
      <w:numFmt w:val="bullet"/>
      <w:lvlText w:val="•"/>
      <w:lvlJc w:val="left"/>
      <w:pPr>
        <w:ind w:left="7006" w:hanging="428"/>
      </w:pPr>
      <w:rPr>
        <w:rFonts w:hint="default"/>
        <w:lang w:val="ru-RU" w:eastAsia="en-US" w:bidi="ar-SA"/>
      </w:rPr>
    </w:lvl>
    <w:lvl w:ilvl="8" w:tplc="E11EEF7E"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D31CB"/>
    <w:rsid w:val="001D31CB"/>
    <w:rsid w:val="005E0882"/>
    <w:rsid w:val="00BE172F"/>
    <w:rsid w:val="00F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0" w:right="11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C5BF138D8E3A7C51C25F20B894AF09C46A4C0F0A743739B6611E35F82552971F55C68651E4C00E7L949K" TargetMode="External"/><Relationship Id="rId13" Type="http://schemas.openxmlformats.org/officeDocument/2006/relationships/hyperlink" Target="consultantplus://offline/ref%3D7C5BF138D8E3A7C51C25F20B894AF09C46A4CCF2A64D739B6611E35F82552971F55C68651E4C02E1L945K" TargetMode="External"/><Relationship Id="rId18" Type="http://schemas.openxmlformats.org/officeDocument/2006/relationships/hyperlink" Target="consultantplus://offline/ref%3D7C5BF138D8E3A7C51C25F20B894AF09C46A4C0F0A743739B6611E35F82552971F55C68651E4C0AE7L944K" TargetMode="External"/><Relationship Id="rId26" Type="http://schemas.openxmlformats.org/officeDocument/2006/relationships/hyperlink" Target="consultantplus://offline/ref%3D7C5BF138D8E3A7C51C25F20B894AF09C46A4C0F0A743739B6611E35F82552971F55C68651E4D02E4L949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7C5BF138D8E3A7C51C25F20B894AF09C46A5C0F2A548739B6611E35F82552971F55C68651E4C02E1L947K" TargetMode="External"/><Relationship Id="rId7" Type="http://schemas.openxmlformats.org/officeDocument/2006/relationships/hyperlink" Target="consultantplus://offline/ref%3D7C5BF138D8E3A7C51C25F20B894AF09C46A4C0F0A743739B6611E35F82L545K" TargetMode="External"/><Relationship Id="rId12" Type="http://schemas.openxmlformats.org/officeDocument/2006/relationships/hyperlink" Target="consultantplus://offline/ref%3D7C5BF138D8E3A7C51C25F20B894AF09C46A4C0F0A743739B6611E35F82552971F55C68651E4C00E5L946K" TargetMode="External"/><Relationship Id="rId17" Type="http://schemas.openxmlformats.org/officeDocument/2006/relationships/hyperlink" Target="consultantplus://offline/ref%3D7C5BF138D8E3A7C51C25F20B894AF09C46A4C0F0A743739B6611E35F82552971F55C68651E4C00E5L943K" TargetMode="External"/><Relationship Id="rId25" Type="http://schemas.openxmlformats.org/officeDocument/2006/relationships/hyperlink" Target="consultantplus://offline/ref%3D7C5BF138D8E3A7C51C25F20B894AF09C46A4C0F0A743739B6611E35F82552971F55C68651E4D02E4L940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C5BF138D8E3A7C51C25F20B894AF09C46A4C0F0A743739B6611E35F82552971F55C68651E4C00E5L943K" TargetMode="External"/><Relationship Id="rId20" Type="http://schemas.openxmlformats.org/officeDocument/2006/relationships/hyperlink" Target="consultantplus://offline/ref%3D7C5BF138D8E3A7C51C25F20B894AF09C46A4C0F0A743739B6611E35F82552971F55C68651E4C0AE7L947K" TargetMode="External"/><Relationship Id="rId29" Type="http://schemas.openxmlformats.org/officeDocument/2006/relationships/hyperlink" Target="consultantplus://offline/ref%3D7C5BF138D8E3A7C51C25F20B894AF09C46A4C0F0A743739B6611E35F82552971F55C68651E4C07E8L946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7C5BF138D8E3A7C51C25F20B894AF09C46A4CCF2A64D739B6611E35F82552971F55C68651E4C02E1L945K" TargetMode="External"/><Relationship Id="rId11" Type="http://schemas.openxmlformats.org/officeDocument/2006/relationships/hyperlink" Target="consultantplus://offline/ref%3D7C5BF138D8E3A7C51C25F20B894AF09C46A4C0F0A743739B6611E35F82552971F55C68651E4C00E5L946K" TargetMode="External"/><Relationship Id="rId24" Type="http://schemas.openxmlformats.org/officeDocument/2006/relationships/hyperlink" Target="consultantplus://offline/ref%3D7C5BF138D8E3A7C51C25F20B894AF09C46A4C0F0A743739B6611E35F82552971F55C68651E4D02E4L94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C5BF138D8E3A7C51C25F20B894AF09C46A5C0FCA64B739B6611E35F82552971F55C68651E4C02E0L948K" TargetMode="External"/><Relationship Id="rId23" Type="http://schemas.openxmlformats.org/officeDocument/2006/relationships/hyperlink" Target="consultantplus://offline/ref%3D7C5BF138D8E3A7C51C25F20B894AF09C46A4C0F0A743739B6611E35F82552971F55C68651E4D02E4L946K" TargetMode="External"/><Relationship Id="rId28" Type="http://schemas.openxmlformats.org/officeDocument/2006/relationships/hyperlink" Target="consultantplus://offline/ref%3D7C5BF138D8E3A7C51C25F20B894AF09C46A4C0F0A743739B6611E35F82552971F55C68651E4C07E8L947K" TargetMode="External"/><Relationship Id="rId10" Type="http://schemas.openxmlformats.org/officeDocument/2006/relationships/hyperlink" Target="consultantplus://offline/ref%3D7C5BF138D8E3A7C51C25F20B894AF09C46A4C0F0A743739B6611E35F82552971F55C68651E4C00E7L946K" TargetMode="External"/><Relationship Id="rId19" Type="http://schemas.openxmlformats.org/officeDocument/2006/relationships/hyperlink" Target="consultantplus://offline/ref%3D7C5BF138D8E3A7C51C25F20B894AF09C4EA8CEF2A4412E916E48EF5D855A7666F21564641E4C02LE44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C5BF138D8E3A7C51C25F20B894AF09C46A4C0F0A743739B6611E35F82552971F55C68651E4C00E7L949K" TargetMode="External"/><Relationship Id="rId14" Type="http://schemas.openxmlformats.org/officeDocument/2006/relationships/hyperlink" Target="consultantplus://offline/ref%3D7C5BF138D8E3A7C51C25F20B894AF09C46A4C0F0A743739B6611E35F82552971F55C68651E4C00E2L946K" TargetMode="External"/><Relationship Id="rId22" Type="http://schemas.openxmlformats.org/officeDocument/2006/relationships/hyperlink" Target="consultantplus://offline/ref%3D7C5BF138D8E3A7C51C25F20B894AF09C46A4C0F0A743739B6611E35F82552971F55C68651E4D02E3L949K" TargetMode="External"/><Relationship Id="rId27" Type="http://schemas.openxmlformats.org/officeDocument/2006/relationships/hyperlink" Target="consultantplus://offline/ref%3D7C5BF138D8E3A7C51C25F20B894AF09C4EA8CEF2A4412E916E48EF5D855A7666F21564641E4C02LE44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30.08.2013 N 1014"Об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образования"(Зарегистрировано в Минюсте Росс</vt:lpstr>
    </vt:vector>
  </TitlesOfParts>
  <Company/>
  <LinksUpToDate>false</LinksUpToDate>
  <CharactersWithSpaces>17019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30.08.2013 N 1014"Об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образования"(Зарегистрировано в Минюсте Росс</dc:title>
  <dc:creator>ConsultantPlus</dc:creator>
  <cp:lastModifiedBy>Детсад</cp:lastModifiedBy>
  <cp:revision>3</cp:revision>
  <dcterms:created xsi:type="dcterms:W3CDTF">2020-12-03T10:00:00Z</dcterms:created>
  <dcterms:modified xsi:type="dcterms:W3CDTF">2020-12-03T11:50:00Z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</Properties>
</file>